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CDDC" w14:textId="02995225" w:rsidR="004D2FD8" w:rsidRPr="00900823" w:rsidRDefault="00207980" w:rsidP="00A91E51">
      <w:pPr>
        <w:pStyle w:val="Heading1"/>
        <w:numPr>
          <w:ilvl w:val="0"/>
          <w:numId w:val="0"/>
        </w:numPr>
        <w:ind w:left="567" w:firstLine="142"/>
        <w:jc w:val="left"/>
        <w:rPr>
          <w:rFonts w:ascii="Times New Roman" w:hAnsi="Times New Roman"/>
          <w:b w:val="0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ՀԱՎԵԼՎԱԾ</w:t>
      </w:r>
      <w:r w:rsidR="004D2FD8"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="004D2FD8"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en-GB"/>
        </w:rPr>
        <w:t>Բյուջեի</w:t>
      </w:r>
      <w:proofErr w:type="spellEnd"/>
      <w:r>
        <w:rPr>
          <w:rFonts w:ascii="Times New Roman" w:hAnsi="Times New Roman"/>
          <w:b w:val="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en-GB"/>
        </w:rPr>
        <w:t>բացվածք</w:t>
      </w:r>
      <w:proofErr w:type="spellEnd"/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9D1FA6">
        <w:rPr>
          <w:rFonts w:ascii="Times New Roman" w:hAnsi="Times New Roman"/>
          <w:b w:val="0"/>
          <w:sz w:val="28"/>
          <w:szCs w:val="28"/>
          <w:lang w:val="en-GB"/>
        </w:rPr>
        <w:t>Ֆինանսական</w:t>
      </w:r>
      <w:proofErr w:type="spellEnd"/>
      <w:r>
        <w:rPr>
          <w:rFonts w:ascii="Times New Roman" w:hAnsi="Times New Roman"/>
          <w:b w:val="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en-GB"/>
        </w:rPr>
        <w:t>առաջարկ</w:t>
      </w:r>
      <w:proofErr w:type="spellEnd"/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bookmarkEnd w:id="0"/>
    </w:p>
    <w:p w14:paraId="49B940A5" w14:textId="4E329A7F" w:rsidR="004D2FD8" w:rsidRPr="00A36E08" w:rsidRDefault="00A36E08" w:rsidP="00A36E08">
      <w:pPr>
        <w:tabs>
          <w:tab w:val="left" w:pos="732"/>
        </w:tabs>
        <w:ind w:right="680"/>
        <w:outlineLvl w:val="0"/>
        <w:rPr>
          <w:rFonts w:ascii="Times New Roman" w:hAnsi="Times New Roman"/>
          <w:sz w:val="4"/>
          <w:szCs w:val="4"/>
          <w:lang w:val="en-GB"/>
        </w:rPr>
      </w:pPr>
      <w:r>
        <w:rPr>
          <w:rFonts w:ascii="Times New Roman" w:hAnsi="Times New Roman"/>
          <w:sz w:val="22"/>
          <w:lang w:val="en-GB"/>
        </w:rPr>
        <w:tab/>
      </w:r>
    </w:p>
    <w:p w14:paraId="62F1DDF8" w14:textId="2760A55A" w:rsidR="004D2FD8" w:rsidRDefault="00A64CA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         </w:t>
      </w:r>
      <w:r w:rsidR="0066145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207980">
        <w:rPr>
          <w:rFonts w:ascii="Times New Roman" w:hAnsi="Times New Roman"/>
          <w:b/>
          <w:sz w:val="28"/>
          <w:szCs w:val="28"/>
          <w:lang w:val="en-GB"/>
        </w:rPr>
        <w:t>Ծածկագիր</w:t>
      </w:r>
      <w:proofErr w:type="spellEnd"/>
      <w:r w:rsidR="004D2FD8" w:rsidRPr="00A273CA"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  <w:r w:rsidR="00987D54" w:rsidRPr="00987D54">
        <w:rPr>
          <w:rFonts w:ascii="Sylfaen" w:hAnsi="Sylfaen"/>
          <w:b/>
          <w:bCs/>
          <w:sz w:val="22"/>
          <w:szCs w:val="22"/>
          <w:lang w:val="hy-AM"/>
        </w:rPr>
        <w:t>ԿԿՀԶ-ՀԿԿ ՔՀԶ ՀԿ-ԱՊՁԲ-12/2023</w:t>
      </w:r>
      <w:r w:rsidR="00207980">
        <w:rPr>
          <w:rFonts w:ascii="Times New Roman" w:hAnsi="Times New Roman"/>
          <w:b/>
          <w:sz w:val="24"/>
          <w:szCs w:val="24"/>
          <w:lang w:val="en-GB"/>
        </w:rPr>
        <w:t xml:space="preserve">           </w:t>
      </w:r>
      <w:r w:rsidR="0066145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D2FD8" w:rsidRPr="00A273CA"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="00207980">
        <w:rPr>
          <w:rFonts w:ascii="Times New Roman" w:hAnsi="Times New Roman"/>
          <w:b/>
          <w:sz w:val="28"/>
          <w:szCs w:val="28"/>
          <w:lang w:val="en-GB"/>
        </w:rPr>
        <w:t>Հայտատուի</w:t>
      </w:r>
      <w:proofErr w:type="spellEnd"/>
      <w:r w:rsidR="0020798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207980">
        <w:rPr>
          <w:rFonts w:ascii="Times New Roman" w:hAnsi="Times New Roman"/>
          <w:b/>
          <w:sz w:val="28"/>
          <w:szCs w:val="28"/>
          <w:lang w:val="en-GB"/>
        </w:rPr>
        <w:t>անվանումը</w:t>
      </w:r>
      <w:proofErr w:type="spellEnd"/>
      <w:r w:rsidR="004D2FD8" w:rsidRPr="00A273CA">
        <w:rPr>
          <w:rFonts w:ascii="Times New Roman" w:hAnsi="Times New Roman"/>
          <w:b/>
          <w:sz w:val="28"/>
          <w:szCs w:val="28"/>
          <w:lang w:val="en-GB"/>
        </w:rPr>
        <w:t>:</w:t>
      </w:r>
      <w:r w:rsidR="004D2FD8"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6145D">
        <w:rPr>
          <w:rFonts w:ascii="Times New Roman" w:hAnsi="Times New Roman"/>
          <w:b/>
          <w:sz w:val="28"/>
          <w:szCs w:val="28"/>
          <w:lang w:val="en-GB"/>
        </w:rPr>
        <w:t>_____________</w:t>
      </w:r>
    </w:p>
    <w:tbl>
      <w:tblPr>
        <w:tblW w:w="14257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118"/>
        <w:gridCol w:w="5954"/>
        <w:gridCol w:w="2551"/>
        <w:gridCol w:w="1843"/>
      </w:tblGrid>
      <w:tr w:rsidR="00AA4C6E" w:rsidRPr="00A273CA" w14:paraId="1EBD9BFD" w14:textId="77777777" w:rsidTr="00AA4C6E">
        <w:trPr>
          <w:trHeight w:val="495"/>
          <w:jc w:val="center"/>
        </w:trPr>
        <w:tc>
          <w:tcPr>
            <w:tcW w:w="791" w:type="dxa"/>
          </w:tcPr>
          <w:p w14:paraId="73DD5FBD" w14:textId="77777777" w:rsidR="00AA4C6E" w:rsidRPr="00A273CA" w:rsidRDefault="00AA4C6E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3118" w:type="dxa"/>
          </w:tcPr>
          <w:p w14:paraId="0EAEBE0A" w14:textId="77777777" w:rsidR="00AA4C6E" w:rsidRPr="00A273CA" w:rsidRDefault="00AA4C6E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5954" w:type="dxa"/>
          </w:tcPr>
          <w:p w14:paraId="60BD3A28" w14:textId="77777777" w:rsidR="00AA4C6E" w:rsidRPr="00A273CA" w:rsidRDefault="00AA4C6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2551" w:type="dxa"/>
          </w:tcPr>
          <w:p w14:paraId="566CF708" w14:textId="4FB09907" w:rsidR="00AA4C6E" w:rsidRPr="00A91E51" w:rsidRDefault="00AA4C6E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1843" w:type="dxa"/>
          </w:tcPr>
          <w:p w14:paraId="2D4DDA54" w14:textId="459ECF29" w:rsidR="00AA4C6E" w:rsidRPr="00A273CA" w:rsidRDefault="00AA4C6E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AA4C6E" w:rsidRPr="00345D88" w14:paraId="721B0A8E" w14:textId="77777777" w:rsidTr="00AA4C6E">
        <w:trPr>
          <w:trHeight w:val="1710"/>
          <w:jc w:val="center"/>
        </w:trPr>
        <w:tc>
          <w:tcPr>
            <w:tcW w:w="791" w:type="dxa"/>
          </w:tcPr>
          <w:p w14:paraId="6B15F9B9" w14:textId="77777777" w:rsidR="00AA4C6E" w:rsidRPr="00345D88" w:rsidRDefault="00AA4C6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հ/հ</w:t>
            </w:r>
          </w:p>
        </w:tc>
        <w:tc>
          <w:tcPr>
            <w:tcW w:w="3118" w:type="dxa"/>
          </w:tcPr>
          <w:p w14:paraId="451A0C9E" w14:textId="1CE68BA5" w:rsidR="00AA4C6E" w:rsidRPr="00CF05D8" w:rsidRDefault="00AA4C6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</w:pPr>
            <w:proofErr w:type="spellStart"/>
            <w:r w:rsidRPr="00AA4C6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ապրանքի</w:t>
            </w:r>
            <w:proofErr w:type="spellEnd"/>
            <w:r w:rsidRPr="00AA4C6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A36E0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ՔԱՆԱԿԸ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>հատ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)</w:t>
            </w:r>
            <w:r w:rsidRPr="00A36E0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 xml:space="preserve"> /ԱՆՎԱՆՈՒՄԸ</w:t>
            </w:r>
          </w:p>
        </w:tc>
        <w:tc>
          <w:tcPr>
            <w:tcW w:w="5954" w:type="dxa"/>
          </w:tcPr>
          <w:p w14:paraId="1362DE25" w14:textId="77777777" w:rsidR="00AA4C6E" w:rsidRPr="00CF05D8" w:rsidRDefault="00AA4C6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</w:pPr>
            <w:r w:rsidRPr="00CF05D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 xml:space="preserve">ապրանքի տեխնիկական </w:t>
            </w:r>
            <w:r w:rsidRPr="00CF05D8">
              <w:rPr>
                <w:rFonts w:ascii="Times New Roman" w:hAnsi="Times New Roman"/>
                <w:smallCaps/>
                <w:sz w:val="24"/>
                <w:szCs w:val="24"/>
                <w:lang w:val="hy-AM"/>
              </w:rPr>
              <w:t>ՄԱՍՆԱԳԻՐԸ</w:t>
            </w:r>
            <w:r w:rsidRPr="00CF05D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 xml:space="preserve"> (ներառյալ մոդելը/բրենդը)</w:t>
            </w:r>
          </w:p>
        </w:tc>
        <w:tc>
          <w:tcPr>
            <w:tcW w:w="2551" w:type="dxa"/>
          </w:tcPr>
          <w:p w14:paraId="52F0F5A0" w14:textId="77C9E9F4" w:rsidR="00AA4C6E" w:rsidRPr="00CF05D8" w:rsidRDefault="00AA4C6E" w:rsidP="00DD496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</w:pPr>
            <w:r w:rsidRPr="00CF05D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>միավորի արժեքը՝ ներառյալ առաքում, ԲԵՌՆԱԹԱՓՈՒՄ</w:t>
            </w:r>
          </w:p>
          <w:p w14:paraId="010BE035" w14:textId="77777777" w:rsidR="00AA4C6E" w:rsidRPr="00D5235D" w:rsidRDefault="00AA4C6E" w:rsidP="0066145D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CF05D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>(</w:t>
            </w:r>
            <w:r w:rsidRPr="00D5235D">
              <w:rPr>
                <w:rFonts w:ascii="Times New Roman" w:hAnsi="Times New Roman"/>
                <w:b/>
                <w:sz w:val="22"/>
              </w:rPr>
              <w:t>Առանց ԱԱՀ-ի)</w:t>
            </w:r>
          </w:p>
          <w:p w14:paraId="3FA50601" w14:textId="77777777" w:rsidR="00AA4C6E" w:rsidRPr="00345D88" w:rsidRDefault="00AA4C6E" w:rsidP="0066145D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>ՀՀ Դրամ</w:t>
            </w:r>
          </w:p>
        </w:tc>
        <w:tc>
          <w:tcPr>
            <w:tcW w:w="1843" w:type="dxa"/>
          </w:tcPr>
          <w:p w14:paraId="38E42969" w14:textId="77777777" w:rsidR="00AA4C6E" w:rsidRPr="00DD496B" w:rsidRDefault="00AA4C6E" w:rsidP="00DD496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Ընդամենը</w:t>
            </w:r>
            <w:proofErr w:type="spellEnd"/>
          </w:p>
          <w:p w14:paraId="2415664E" w14:textId="77777777" w:rsidR="00AA4C6E" w:rsidRDefault="00AA4C6E" w:rsidP="00F81575">
            <w:pPr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  <w:p w14:paraId="64028AE9" w14:textId="77777777" w:rsidR="00AA4C6E" w:rsidRPr="00D5235D" w:rsidRDefault="00AA4C6E" w:rsidP="00D5235D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D5235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(</w:t>
            </w:r>
            <w:r w:rsidRPr="00D5235D">
              <w:rPr>
                <w:rFonts w:ascii="Times New Roman" w:hAnsi="Times New Roman"/>
                <w:b/>
                <w:sz w:val="22"/>
              </w:rPr>
              <w:t>Առանց ԱԱՀ-ի)</w:t>
            </w:r>
          </w:p>
          <w:p w14:paraId="5097FEE9" w14:textId="77777777" w:rsidR="00AA4C6E" w:rsidRPr="00345D88" w:rsidRDefault="00AA4C6E" w:rsidP="00DD496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>ՀՀ Դրամ</w:t>
            </w:r>
          </w:p>
        </w:tc>
      </w:tr>
      <w:tr w:rsidR="00AA4C6E" w:rsidRPr="00471CC6" w14:paraId="3E72A25D" w14:textId="77777777" w:rsidTr="00AA4C6E">
        <w:trPr>
          <w:trHeight w:val="484"/>
          <w:jc w:val="center"/>
        </w:trPr>
        <w:tc>
          <w:tcPr>
            <w:tcW w:w="791" w:type="dxa"/>
          </w:tcPr>
          <w:p w14:paraId="1270E898" w14:textId="77777777" w:rsidR="00AA4C6E" w:rsidRPr="00471CC6" w:rsidRDefault="00AA4C6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3118" w:type="dxa"/>
          </w:tcPr>
          <w:p w14:paraId="28688019" w14:textId="087B6872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43 /Սառնարան</w:t>
            </w:r>
          </w:p>
          <w:p w14:paraId="4C070331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54" w:type="dxa"/>
          </w:tcPr>
          <w:p w14:paraId="44124CE9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0D1D65E2" w14:textId="4D748D48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3BDA3D68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43360012" w14:textId="77777777" w:rsidTr="00AA4C6E">
        <w:trPr>
          <w:trHeight w:val="484"/>
          <w:jc w:val="center"/>
        </w:trPr>
        <w:tc>
          <w:tcPr>
            <w:tcW w:w="791" w:type="dxa"/>
          </w:tcPr>
          <w:p w14:paraId="4ECB8C9F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  <w:p w14:paraId="71DE8A7F" w14:textId="77777777" w:rsidR="00AA4C6E" w:rsidRPr="00471CC6" w:rsidRDefault="00AA4C6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118" w:type="dxa"/>
          </w:tcPr>
          <w:p w14:paraId="01742912" w14:textId="5B773D66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59 /Լվացքի մեքենա</w:t>
            </w:r>
          </w:p>
        </w:tc>
        <w:tc>
          <w:tcPr>
            <w:tcW w:w="5954" w:type="dxa"/>
          </w:tcPr>
          <w:p w14:paraId="60583FA0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348DBDC9" w14:textId="04B692E4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3CB69319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5F77599C" w14:textId="77777777" w:rsidTr="00AA4C6E">
        <w:trPr>
          <w:trHeight w:val="813"/>
          <w:jc w:val="center"/>
        </w:trPr>
        <w:tc>
          <w:tcPr>
            <w:tcW w:w="791" w:type="dxa"/>
          </w:tcPr>
          <w:p w14:paraId="09AD9227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62CC8CF3" w14:textId="77777777" w:rsidR="00AA4C6E" w:rsidRPr="004B7598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3</w:t>
            </w:r>
          </w:p>
        </w:tc>
        <w:tc>
          <w:tcPr>
            <w:tcW w:w="3118" w:type="dxa"/>
          </w:tcPr>
          <w:p w14:paraId="5C483B9D" w14:textId="29B9E447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11 /Գազօջախ</w:t>
            </w:r>
          </w:p>
        </w:tc>
        <w:tc>
          <w:tcPr>
            <w:tcW w:w="5954" w:type="dxa"/>
          </w:tcPr>
          <w:p w14:paraId="5A23E11B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2D7FB84E" w14:textId="5A1936CF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17CE469B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4B36D3AB" w14:textId="77777777" w:rsidTr="00AA4C6E">
        <w:trPr>
          <w:trHeight w:val="813"/>
          <w:jc w:val="center"/>
        </w:trPr>
        <w:tc>
          <w:tcPr>
            <w:tcW w:w="791" w:type="dxa"/>
          </w:tcPr>
          <w:p w14:paraId="352150FD" w14:textId="77777777" w:rsidR="00AA4C6E" w:rsidRDefault="00AA4C6E" w:rsidP="00A91E51">
            <w:pPr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00B5A372" w14:textId="2C041EE0" w:rsidR="00AA4C6E" w:rsidRPr="004B7598" w:rsidRDefault="00AA4C6E" w:rsidP="00A91E51">
            <w:pPr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4</w:t>
            </w:r>
          </w:p>
        </w:tc>
        <w:tc>
          <w:tcPr>
            <w:tcW w:w="3118" w:type="dxa"/>
          </w:tcPr>
          <w:p w14:paraId="534C03DC" w14:textId="4CAD26E4" w:rsidR="00AA4C6E" w:rsidRPr="00A36E08" w:rsidRDefault="00AA4C6E" w:rsidP="00A36E0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 xml:space="preserve">19 /Էլեկտրական վառարան </w:t>
            </w:r>
            <w:r>
              <w:rPr>
                <w:rFonts w:ascii="Times New Roman" w:hAnsi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lang w:val="hy-AM"/>
              </w:rPr>
              <w:t>ջեռոց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</w:tc>
        <w:tc>
          <w:tcPr>
            <w:tcW w:w="5954" w:type="dxa"/>
          </w:tcPr>
          <w:p w14:paraId="263CF8A6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0C1BC290" w14:textId="255990EC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2003C204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5A3AC5EE" w14:textId="77777777" w:rsidTr="00AA4C6E">
        <w:trPr>
          <w:trHeight w:val="813"/>
          <w:jc w:val="center"/>
        </w:trPr>
        <w:tc>
          <w:tcPr>
            <w:tcW w:w="791" w:type="dxa"/>
          </w:tcPr>
          <w:p w14:paraId="0628AE64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2108C528" w14:textId="61B6D910" w:rsidR="00AA4C6E" w:rsidRDefault="00AA4C6E" w:rsidP="00A91E51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5</w:t>
            </w:r>
          </w:p>
        </w:tc>
        <w:tc>
          <w:tcPr>
            <w:tcW w:w="3118" w:type="dxa"/>
          </w:tcPr>
          <w:p w14:paraId="688050B7" w14:textId="656AC8FB" w:rsidR="00AA4C6E" w:rsidRPr="00A36E08" w:rsidRDefault="00AA4C6E" w:rsidP="00A36E08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 xml:space="preserve">5 /Էլեկտրական տաքացուցիչ </w:t>
            </w:r>
            <w:r>
              <w:rPr>
                <w:rFonts w:ascii="Times New Roman" w:hAnsi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lang w:val="hy-AM"/>
              </w:rPr>
              <w:t>պլիտա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</w:tc>
        <w:tc>
          <w:tcPr>
            <w:tcW w:w="5954" w:type="dxa"/>
          </w:tcPr>
          <w:p w14:paraId="1DA57DBC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70D5556F" w14:textId="0439BDAF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433B6FBF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30D5ECCF" w14:textId="77777777" w:rsidTr="00AA4C6E">
        <w:trPr>
          <w:trHeight w:val="813"/>
          <w:jc w:val="center"/>
        </w:trPr>
        <w:tc>
          <w:tcPr>
            <w:tcW w:w="791" w:type="dxa"/>
          </w:tcPr>
          <w:p w14:paraId="5607C034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1BC8299C" w14:textId="3EB2377E" w:rsidR="00AA4C6E" w:rsidRPr="004B7598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6</w:t>
            </w:r>
          </w:p>
        </w:tc>
        <w:tc>
          <w:tcPr>
            <w:tcW w:w="3118" w:type="dxa"/>
          </w:tcPr>
          <w:p w14:paraId="68F0F998" w14:textId="030B593A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6 /Էլեկտրական ջրատաքացուցիչ</w:t>
            </w:r>
          </w:p>
        </w:tc>
        <w:tc>
          <w:tcPr>
            <w:tcW w:w="5954" w:type="dxa"/>
          </w:tcPr>
          <w:p w14:paraId="7FA437B2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59F9B50D" w14:textId="35BAB153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5BA3AAA2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72CC5061" w14:textId="77777777" w:rsidTr="00AA4C6E">
        <w:trPr>
          <w:trHeight w:val="813"/>
          <w:jc w:val="center"/>
        </w:trPr>
        <w:tc>
          <w:tcPr>
            <w:tcW w:w="791" w:type="dxa"/>
          </w:tcPr>
          <w:p w14:paraId="070CC927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19EA8084" w14:textId="02656628" w:rsidR="00AA4C6E" w:rsidRPr="004B7598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7</w:t>
            </w:r>
          </w:p>
        </w:tc>
        <w:tc>
          <w:tcPr>
            <w:tcW w:w="3118" w:type="dxa"/>
          </w:tcPr>
          <w:p w14:paraId="54510E16" w14:textId="0632FC55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24 /Հեռուստացույց</w:t>
            </w:r>
          </w:p>
        </w:tc>
        <w:tc>
          <w:tcPr>
            <w:tcW w:w="5954" w:type="dxa"/>
          </w:tcPr>
          <w:p w14:paraId="44963C6E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52992B04" w14:textId="4660AC9F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5914173C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63663EDA" w14:textId="77777777" w:rsidTr="00AA4C6E">
        <w:trPr>
          <w:trHeight w:val="813"/>
          <w:jc w:val="center"/>
        </w:trPr>
        <w:tc>
          <w:tcPr>
            <w:tcW w:w="791" w:type="dxa"/>
          </w:tcPr>
          <w:p w14:paraId="21A5561A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2334958C" w14:textId="108D8EA0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8</w:t>
            </w:r>
          </w:p>
        </w:tc>
        <w:tc>
          <w:tcPr>
            <w:tcW w:w="3118" w:type="dxa"/>
          </w:tcPr>
          <w:p w14:paraId="3359DC86" w14:textId="2D77C5BB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3 /Հարիչ</w:t>
            </w:r>
          </w:p>
        </w:tc>
        <w:tc>
          <w:tcPr>
            <w:tcW w:w="5954" w:type="dxa"/>
          </w:tcPr>
          <w:p w14:paraId="196DD128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24FDA228" w14:textId="5B3EEAB0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31429BF8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34A52831" w14:textId="77777777" w:rsidTr="00AA4C6E">
        <w:trPr>
          <w:trHeight w:val="813"/>
          <w:jc w:val="center"/>
        </w:trPr>
        <w:tc>
          <w:tcPr>
            <w:tcW w:w="791" w:type="dxa"/>
          </w:tcPr>
          <w:p w14:paraId="0D8D0C88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64860F27" w14:textId="5EE4E0B3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9</w:t>
            </w:r>
          </w:p>
        </w:tc>
        <w:tc>
          <w:tcPr>
            <w:tcW w:w="3118" w:type="dxa"/>
          </w:tcPr>
          <w:p w14:paraId="060042D5" w14:textId="5636A94F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5 /Փոշեկուլ</w:t>
            </w:r>
          </w:p>
        </w:tc>
        <w:tc>
          <w:tcPr>
            <w:tcW w:w="5954" w:type="dxa"/>
          </w:tcPr>
          <w:p w14:paraId="53109BED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3F3AB5EE" w14:textId="7BA5A952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4A623557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4ED7BF1A" w14:textId="77777777" w:rsidTr="00AA4C6E">
        <w:trPr>
          <w:trHeight w:val="813"/>
          <w:jc w:val="center"/>
        </w:trPr>
        <w:tc>
          <w:tcPr>
            <w:tcW w:w="791" w:type="dxa"/>
          </w:tcPr>
          <w:p w14:paraId="1B7A209C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3F03B49F" w14:textId="772682F0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10</w:t>
            </w:r>
          </w:p>
        </w:tc>
        <w:tc>
          <w:tcPr>
            <w:tcW w:w="3118" w:type="dxa"/>
          </w:tcPr>
          <w:p w14:paraId="0C3502EB" w14:textId="0D03821B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1 /Կարի մեքենա</w:t>
            </w:r>
          </w:p>
        </w:tc>
        <w:tc>
          <w:tcPr>
            <w:tcW w:w="5954" w:type="dxa"/>
          </w:tcPr>
          <w:p w14:paraId="68BDABF6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4F7AFE38" w14:textId="2A99BFDB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3C777BDE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443C8BF2" w14:textId="77777777" w:rsidTr="00AA4C6E">
        <w:trPr>
          <w:trHeight w:val="813"/>
          <w:jc w:val="center"/>
        </w:trPr>
        <w:tc>
          <w:tcPr>
            <w:tcW w:w="791" w:type="dxa"/>
          </w:tcPr>
          <w:p w14:paraId="6F3E60C0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45CB1EEA" w14:textId="3741B80B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11</w:t>
            </w:r>
          </w:p>
        </w:tc>
        <w:tc>
          <w:tcPr>
            <w:tcW w:w="3118" w:type="dxa"/>
          </w:tcPr>
          <w:p w14:paraId="1C6DC203" w14:textId="14ADE087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4 /Մսաղաց</w:t>
            </w:r>
          </w:p>
        </w:tc>
        <w:tc>
          <w:tcPr>
            <w:tcW w:w="5954" w:type="dxa"/>
          </w:tcPr>
          <w:p w14:paraId="39B8C01C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7FAED5E6" w14:textId="33880200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7150CFB0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4F9CDAD7" w14:textId="77777777" w:rsidTr="00AA4C6E">
        <w:trPr>
          <w:trHeight w:val="813"/>
          <w:jc w:val="center"/>
        </w:trPr>
        <w:tc>
          <w:tcPr>
            <w:tcW w:w="791" w:type="dxa"/>
          </w:tcPr>
          <w:p w14:paraId="2E05BAF6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61D1AA3D" w14:textId="47128F06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12</w:t>
            </w:r>
          </w:p>
        </w:tc>
        <w:tc>
          <w:tcPr>
            <w:tcW w:w="3118" w:type="dxa"/>
          </w:tcPr>
          <w:p w14:paraId="437CD282" w14:textId="106396C9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4 /Արդուկ</w:t>
            </w:r>
          </w:p>
        </w:tc>
        <w:tc>
          <w:tcPr>
            <w:tcW w:w="5954" w:type="dxa"/>
          </w:tcPr>
          <w:p w14:paraId="26A491BB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127777DF" w14:textId="33D5D65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0C3E5DB0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4798EB5A" w14:textId="77777777" w:rsidTr="00AA4C6E">
        <w:trPr>
          <w:trHeight w:val="813"/>
          <w:jc w:val="center"/>
        </w:trPr>
        <w:tc>
          <w:tcPr>
            <w:tcW w:w="791" w:type="dxa"/>
          </w:tcPr>
          <w:p w14:paraId="005BA537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4F8442E5" w14:textId="2CE24AC8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13</w:t>
            </w:r>
          </w:p>
        </w:tc>
        <w:tc>
          <w:tcPr>
            <w:tcW w:w="3118" w:type="dxa"/>
          </w:tcPr>
          <w:p w14:paraId="20072E66" w14:textId="12864A8C" w:rsidR="00AA4C6E" w:rsidRDefault="00AA4C6E" w:rsidP="00A36E0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hy-AM"/>
              </w:rPr>
              <w:t>1 /Էլեկտրական սափրիչ</w:t>
            </w:r>
          </w:p>
        </w:tc>
        <w:tc>
          <w:tcPr>
            <w:tcW w:w="5954" w:type="dxa"/>
          </w:tcPr>
          <w:p w14:paraId="4E8BC569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63213C7C" w14:textId="04D89E16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0D1A5E1B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7DB23A29" w14:textId="77777777" w:rsidTr="00AA4C6E">
        <w:trPr>
          <w:trHeight w:val="574"/>
          <w:jc w:val="center"/>
        </w:trPr>
        <w:tc>
          <w:tcPr>
            <w:tcW w:w="791" w:type="dxa"/>
          </w:tcPr>
          <w:p w14:paraId="5089C8B7" w14:textId="77777777" w:rsidR="00AA4C6E" w:rsidRDefault="00AA4C6E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50E5F955" w14:textId="77777777" w:rsidR="00AA4C6E" w:rsidRPr="00471CC6" w:rsidRDefault="00AA4C6E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118" w:type="dxa"/>
          </w:tcPr>
          <w:p w14:paraId="219B1E74" w14:textId="77777777" w:rsidR="00AA4C6E" w:rsidRPr="00471CC6" w:rsidRDefault="00AA4C6E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54" w:type="dxa"/>
          </w:tcPr>
          <w:p w14:paraId="56EC032F" w14:textId="77777777" w:rsidR="00AA4C6E" w:rsidRPr="00471CC6" w:rsidRDefault="00AA4C6E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14:paraId="37430102" w14:textId="6A187A12" w:rsidR="00AA4C6E" w:rsidRPr="00A91E51" w:rsidRDefault="00AA4C6E" w:rsidP="00C75C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A91E51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Ընդամենը</w:t>
            </w:r>
            <w:proofErr w:type="spellEnd"/>
          </w:p>
        </w:tc>
        <w:tc>
          <w:tcPr>
            <w:tcW w:w="1843" w:type="dxa"/>
          </w:tcPr>
          <w:p w14:paraId="208A88E3" w14:textId="77777777" w:rsidR="00AA4C6E" w:rsidRPr="00471CC6" w:rsidRDefault="00AA4C6E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396E44F6" w14:textId="514D0BBC" w:rsidR="00A64CA8" w:rsidRDefault="00A64CA8" w:rsidP="00AA4C6E">
      <w:pPr>
        <w:pStyle w:val="Heading2"/>
        <w:ind w:left="851" w:right="850"/>
        <w:jc w:val="both"/>
        <w:rPr>
          <w:rFonts w:ascii="Sylfaen" w:hAnsi="Sylfaen"/>
          <w:b/>
          <w:snapToGrid/>
          <w:sz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Վճարումներ</w:t>
      </w:r>
      <w:proofErr w:type="spellEnd"/>
      <w:r w:rsidR="00987D54">
        <w:rPr>
          <w:rFonts w:ascii="Times New Roman" w:hAnsi="Times New Roman"/>
          <w:b/>
          <w:sz w:val="22"/>
          <w:szCs w:val="22"/>
          <w:lang w:val="hy-AM"/>
        </w:rPr>
        <w:t>ն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իրականացվում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են</w:t>
      </w:r>
      <w:proofErr w:type="spellEnd"/>
      <w:r>
        <w:rPr>
          <w:rFonts w:ascii="Times Armenian" w:hAnsi="Times Armenian"/>
          <w:b/>
          <w:sz w:val="22"/>
          <w:szCs w:val="22"/>
        </w:rPr>
        <w:t xml:space="preserve"> ²ØÜ–Ç Ï³é³í³ñáõÃÛ³Ý ûÅ³Ý¹³ÏáõÃÛ³Ùµ ¨ ³½³ïí³Í</w:t>
      </w:r>
      <w:proofErr w:type="gramStart"/>
      <w:r w:rsidR="00AA1116">
        <w:rPr>
          <w:rFonts w:asciiTheme="minorHAnsi" w:hAnsiTheme="minorHAnsi"/>
          <w:b/>
          <w:sz w:val="22"/>
          <w:szCs w:val="22"/>
          <w:lang w:val="hy-AM"/>
        </w:rPr>
        <w:t xml:space="preserve"> </w:t>
      </w:r>
      <w:r>
        <w:rPr>
          <w:rFonts w:ascii="Times Armenian" w:hAnsi="Times Armenian"/>
          <w:b/>
          <w:sz w:val="22"/>
          <w:szCs w:val="22"/>
        </w:rPr>
        <w:t>»Ý</w:t>
      </w:r>
      <w:proofErr w:type="gramEnd"/>
      <w:r w:rsidR="00987D54">
        <w:rPr>
          <w:rFonts w:asciiTheme="minorHAnsi" w:hAnsiTheme="minorHAnsi"/>
          <w:b/>
          <w:sz w:val="22"/>
          <w:szCs w:val="22"/>
          <w:lang w:val="hy-AM"/>
        </w:rPr>
        <w:t xml:space="preserve"> </w:t>
      </w:r>
      <w:r>
        <w:rPr>
          <w:rFonts w:ascii="Times Armenian" w:hAnsi="Times Armenian"/>
          <w:b/>
          <w:sz w:val="22"/>
          <w:szCs w:val="22"/>
        </w:rPr>
        <w:t>²²Ð-Çóª</w:t>
      </w:r>
      <w:r w:rsidR="00987D54">
        <w:rPr>
          <w:rFonts w:asciiTheme="minorHAnsi" w:hAnsiTheme="minorHAnsi"/>
          <w:b/>
          <w:sz w:val="22"/>
          <w:szCs w:val="22"/>
          <w:lang w:val="hy-AM"/>
        </w:rPr>
        <w:t xml:space="preserve"> </w:t>
      </w:r>
      <w:r>
        <w:rPr>
          <w:rFonts w:ascii="Times Armenian" w:hAnsi="Times Armenian"/>
          <w:b/>
          <w:sz w:val="22"/>
          <w:szCs w:val="22"/>
        </w:rPr>
        <w:t>Ñ³Ù³Ó³ÛÝ</w:t>
      </w:r>
      <w:r w:rsidR="00987D54">
        <w:rPr>
          <w:rFonts w:asciiTheme="minorHAnsi" w:hAnsiTheme="minorHAnsi"/>
          <w:b/>
          <w:sz w:val="22"/>
          <w:szCs w:val="22"/>
          <w:lang w:val="hy-AM"/>
        </w:rPr>
        <w:t xml:space="preserve"> </w:t>
      </w:r>
      <w:r>
        <w:rPr>
          <w:rFonts w:ascii="Times Armenian" w:hAnsi="Times Armenian"/>
          <w:b/>
          <w:sz w:val="22"/>
          <w:szCs w:val="22"/>
        </w:rPr>
        <w:t>å»ï»Ï³ÙáõïÝ»ñÇ Ý³Ë³ñ³ñáõÃÛ³Ý 2000Ã. ë»åï»Ùµ»</w:t>
      </w:r>
      <w:proofErr w:type="spellStart"/>
      <w:r>
        <w:rPr>
          <w:rFonts w:ascii="Times Armenian" w:hAnsi="Times Armenian"/>
          <w:b/>
          <w:sz w:val="22"/>
          <w:szCs w:val="22"/>
        </w:rPr>
        <w:t>ñÇ</w:t>
      </w:r>
      <w:proofErr w:type="spellEnd"/>
      <w:r>
        <w:rPr>
          <w:rFonts w:ascii="Times Armenian" w:hAnsi="Times Armenian"/>
          <w:b/>
          <w:sz w:val="22"/>
          <w:szCs w:val="22"/>
        </w:rPr>
        <w:t xml:space="preserve"> 15-Ç No 02/1054 Ññ³Ù³ÝÇ ¨ 2000Ã.ë»åï»Ùµ»ñÇ 27-Ç No 12400089 Ññ³Ñ³Ý·Ç:</w:t>
      </w:r>
    </w:p>
    <w:p w14:paraId="0F68020F" w14:textId="41986451" w:rsidR="00AA1116" w:rsidRPr="00AA1116" w:rsidRDefault="00AA1116" w:rsidP="00AA1116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0" w:after="0"/>
        <w:rPr>
          <w:rFonts w:ascii="Cambria" w:hAnsi="Cambria"/>
          <w:b/>
          <w:bCs/>
          <w:i/>
          <w:iCs/>
          <w:color w:val="000000"/>
          <w:sz w:val="4"/>
          <w:szCs w:val="4"/>
        </w:rPr>
      </w:pPr>
      <w:r>
        <w:rPr>
          <w:rFonts w:ascii="Cambria" w:hAnsi="Cambria"/>
          <w:b/>
          <w:bCs/>
          <w:i/>
          <w:iCs/>
          <w:color w:val="000000"/>
          <w:sz w:val="16"/>
          <w:szCs w:val="16"/>
        </w:rPr>
        <w:tab/>
      </w:r>
    </w:p>
    <w:p w14:paraId="31C7AEC3" w14:textId="77777777" w:rsidR="00AA4C6E" w:rsidRDefault="00AA4C6E" w:rsidP="0074686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hAnsi="Cambria"/>
          <w:b/>
          <w:bCs/>
          <w:i/>
          <w:iCs/>
          <w:color w:val="000000"/>
          <w:sz w:val="16"/>
          <w:szCs w:val="16"/>
        </w:rPr>
      </w:pPr>
    </w:p>
    <w:p w14:paraId="7EF0E5EE" w14:textId="77777777" w:rsidR="00AA4C6E" w:rsidRDefault="00AA4C6E" w:rsidP="0074686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hAnsi="Cambria"/>
          <w:b/>
          <w:bCs/>
          <w:i/>
          <w:iCs/>
          <w:color w:val="000000"/>
          <w:sz w:val="16"/>
          <w:szCs w:val="16"/>
        </w:rPr>
      </w:pPr>
    </w:p>
    <w:p w14:paraId="12E06A8B" w14:textId="77777777" w:rsidR="00AA4C6E" w:rsidRDefault="00AA4C6E" w:rsidP="0074686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hAnsi="Cambria"/>
          <w:b/>
          <w:bCs/>
          <w:i/>
          <w:iCs/>
          <w:color w:val="000000"/>
          <w:sz w:val="16"/>
          <w:szCs w:val="16"/>
        </w:rPr>
      </w:pPr>
    </w:p>
    <w:p w14:paraId="331C098B" w14:textId="7AB1D25E" w:rsidR="00377900" w:rsidRPr="0074686A" w:rsidRDefault="00377900" w:rsidP="0074686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eastAsia="Arial" w:hAnsi="Cambria"/>
          <w:b/>
          <w:bCs/>
          <w:i/>
          <w:iCs/>
          <w:sz w:val="16"/>
          <w:szCs w:val="16"/>
        </w:rPr>
      </w:pP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>«</w:t>
      </w:r>
      <w:r w:rsidRPr="0074686A">
        <w:rPr>
          <w:rFonts w:ascii="Cambria" w:hAnsi="Cambria"/>
          <w:b/>
          <w:bCs/>
          <w:i/>
          <w:iCs/>
          <w:sz w:val="16"/>
          <w:szCs w:val="16"/>
        </w:rPr>
        <w:t>CapSLoc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 xml:space="preserve">․ Կարողունակ և կայուն համայնքահեն զարգացում» ծրագիրն իրականացվում է </w:t>
      </w:r>
      <w:r w:rsidRPr="0074686A">
        <w:rPr>
          <w:rFonts w:ascii="Cambria" w:eastAsia="Arial" w:hAnsi="Cambria"/>
          <w:b/>
          <w:bCs/>
          <w:i/>
          <w:iCs/>
          <w:sz w:val="16"/>
          <w:szCs w:val="16"/>
        </w:rPr>
        <w:t>Ամերիկայի ժողովրդի աջակցությամբ` ԱՄՆ Միջազգային զարգացման գործակալության (ԱՄՆ ՄԶԳ) միջոցով:</w:t>
      </w:r>
    </w:p>
    <w:p w14:paraId="55A6EF70" w14:textId="77777777" w:rsidR="00377900" w:rsidRPr="0074686A" w:rsidRDefault="00377900" w:rsidP="0074686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hAnsi="Cambria"/>
          <w:b/>
          <w:bCs/>
          <w:i/>
          <w:iCs/>
          <w:color w:val="000000"/>
          <w:sz w:val="16"/>
          <w:szCs w:val="16"/>
          <w:lang w:val="hy-AM"/>
        </w:rPr>
      </w:pP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>«</w:t>
      </w:r>
      <w:r w:rsidRPr="0074686A">
        <w:rPr>
          <w:rFonts w:ascii="Cambria" w:hAnsi="Cambria"/>
          <w:b/>
          <w:bCs/>
          <w:i/>
          <w:iCs/>
          <w:sz w:val="16"/>
          <w:szCs w:val="16"/>
        </w:rPr>
        <w:t>CapSLoc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 xml:space="preserve">․ Կարողունակ և կայուն համայնքահեն զարգացում» ծրագիրն իրականացվում է 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  <w:lang w:val="hy-AM"/>
        </w:rPr>
        <w:t>«ՀԿ Կենտրոն» քաղաքացիական հասարակության զարգացման ՀԿ-ի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 xml:space="preserve"> 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  <w:lang w:val="hy-AM"/>
        </w:rPr>
        <w:t>կողմից՝ «Ուրբան» կայուն զարգացման հիմնադրամի, «Կանայք հանուն զարգացման» ՀԿ-ի, «Հայկական Կարիտաս» բարեսիրական ՀԿ-ի և «Կոմպասս» գիտահետազոտական, կրթական եւ խորհրդատվական կենտրոն» ՀԿ-ի հետ համատեղ։</w:t>
      </w:r>
    </w:p>
    <w:sectPr w:rsidR="00377900" w:rsidRPr="0074686A" w:rsidSect="00AA1116">
      <w:footerReference w:type="default" r:id="rId8"/>
      <w:footerReference w:type="first" r:id="rId9"/>
      <w:type w:val="oddPage"/>
      <w:pgSz w:w="16840" w:h="11907" w:orient="landscape" w:code="9"/>
      <w:pgMar w:top="567" w:right="397" w:bottom="426" w:left="0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00C" w14:textId="77777777" w:rsidR="00B26B98" w:rsidRDefault="00B26B98">
      <w:r>
        <w:separator/>
      </w:r>
    </w:p>
  </w:endnote>
  <w:endnote w:type="continuationSeparator" w:id="0">
    <w:p w14:paraId="3242D4EB" w14:textId="77777777" w:rsidR="00B26B98" w:rsidRDefault="00B2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C472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CF05D8">
      <w:rPr>
        <w:rFonts w:ascii="Times New Roman" w:hAnsi="Times New Roman"/>
        <w:noProof/>
        <w:sz w:val="18"/>
        <w:szCs w:val="18"/>
        <w:lang w:val="en-GB"/>
      </w:rPr>
      <w:t>3</w:t>
    </w:r>
    <w:r w:rsidRPr="00A37A9E">
      <w:rPr>
        <w:rFonts w:ascii="Times New Roman" w:hAnsi="Times New Roman"/>
        <w:sz w:val="18"/>
        <w:szCs w:val="18"/>
      </w:rPr>
      <w:fldChar w:fldCharType="end"/>
    </w:r>
    <w:r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CF05D8">
      <w:rPr>
        <w:rFonts w:ascii="Times New Roman" w:hAnsi="Times New Roman"/>
        <w:noProof/>
        <w:sz w:val="18"/>
        <w:szCs w:val="18"/>
        <w:lang w:val="en-GB"/>
      </w:rPr>
      <w:t>3</w:t>
    </w:r>
    <w:r w:rsidRPr="00A37A9E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492" w14:textId="77777777" w:rsidR="004A2F1C" w:rsidRPr="003C52C0" w:rsidRDefault="004A2F1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595D" w14:textId="77777777" w:rsidR="00B26B98" w:rsidRDefault="00B26B98">
      <w:r>
        <w:separator/>
      </w:r>
    </w:p>
  </w:footnote>
  <w:footnote w:type="continuationSeparator" w:id="0">
    <w:p w14:paraId="7E263799" w14:textId="77777777" w:rsidR="00B26B98" w:rsidRDefault="00B2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55925038">
    <w:abstractNumId w:val="6"/>
  </w:num>
  <w:num w:numId="2" w16cid:durableId="719208164">
    <w:abstractNumId w:val="31"/>
  </w:num>
  <w:num w:numId="3" w16cid:durableId="1541939012">
    <w:abstractNumId w:val="5"/>
  </w:num>
  <w:num w:numId="4" w16cid:durableId="1620992061">
    <w:abstractNumId w:val="24"/>
  </w:num>
  <w:num w:numId="5" w16cid:durableId="171335566">
    <w:abstractNumId w:val="20"/>
  </w:num>
  <w:num w:numId="6" w16cid:durableId="1188134770">
    <w:abstractNumId w:val="15"/>
  </w:num>
  <w:num w:numId="7" w16cid:durableId="1433625384">
    <w:abstractNumId w:val="13"/>
  </w:num>
  <w:num w:numId="8" w16cid:durableId="1764376945">
    <w:abstractNumId w:val="19"/>
  </w:num>
  <w:num w:numId="9" w16cid:durableId="92938751">
    <w:abstractNumId w:val="37"/>
  </w:num>
  <w:num w:numId="10" w16cid:durableId="388892004">
    <w:abstractNumId w:val="9"/>
  </w:num>
  <w:num w:numId="11" w16cid:durableId="1896624162">
    <w:abstractNumId w:val="10"/>
  </w:num>
  <w:num w:numId="12" w16cid:durableId="2027706089">
    <w:abstractNumId w:val="11"/>
  </w:num>
  <w:num w:numId="13" w16cid:durableId="1123768894">
    <w:abstractNumId w:val="23"/>
  </w:num>
  <w:num w:numId="14" w16cid:durableId="131101073">
    <w:abstractNumId w:val="28"/>
  </w:num>
  <w:num w:numId="15" w16cid:durableId="1817263442">
    <w:abstractNumId w:val="33"/>
  </w:num>
  <w:num w:numId="16" w16cid:durableId="400830550">
    <w:abstractNumId w:val="7"/>
  </w:num>
  <w:num w:numId="17" w16cid:durableId="85156321">
    <w:abstractNumId w:val="18"/>
  </w:num>
  <w:num w:numId="18" w16cid:durableId="828524101">
    <w:abstractNumId w:val="22"/>
  </w:num>
  <w:num w:numId="19" w16cid:durableId="2011249387">
    <w:abstractNumId w:val="27"/>
  </w:num>
  <w:num w:numId="20" w16cid:durableId="1533490756">
    <w:abstractNumId w:val="8"/>
  </w:num>
  <w:num w:numId="21" w16cid:durableId="1384867671">
    <w:abstractNumId w:val="21"/>
  </w:num>
  <w:num w:numId="22" w16cid:durableId="1124301736">
    <w:abstractNumId w:val="12"/>
  </w:num>
  <w:num w:numId="23" w16cid:durableId="1984577743">
    <w:abstractNumId w:val="14"/>
  </w:num>
  <w:num w:numId="24" w16cid:durableId="1552810412">
    <w:abstractNumId w:val="30"/>
  </w:num>
  <w:num w:numId="25" w16cid:durableId="1837761957">
    <w:abstractNumId w:val="17"/>
  </w:num>
  <w:num w:numId="26" w16cid:durableId="655912023">
    <w:abstractNumId w:val="16"/>
  </w:num>
  <w:num w:numId="27" w16cid:durableId="34741012">
    <w:abstractNumId w:val="34"/>
  </w:num>
  <w:num w:numId="28" w16cid:durableId="926495719">
    <w:abstractNumId w:val="35"/>
  </w:num>
  <w:num w:numId="29" w16cid:durableId="1076517028">
    <w:abstractNumId w:val="1"/>
  </w:num>
  <w:num w:numId="30" w16cid:durableId="472403801">
    <w:abstractNumId w:val="29"/>
  </w:num>
  <w:num w:numId="31" w16cid:durableId="1086613517">
    <w:abstractNumId w:val="25"/>
  </w:num>
  <w:num w:numId="32" w16cid:durableId="1210074480">
    <w:abstractNumId w:val="3"/>
  </w:num>
  <w:num w:numId="33" w16cid:durableId="665714933">
    <w:abstractNumId w:val="4"/>
  </w:num>
  <w:num w:numId="34" w16cid:durableId="1173959205">
    <w:abstractNumId w:val="2"/>
  </w:num>
  <w:num w:numId="35" w16cid:durableId="1096484553">
    <w:abstractNumId w:val="0"/>
  </w:num>
  <w:num w:numId="36" w16cid:durableId="548996187">
    <w:abstractNumId w:val="26"/>
  </w:num>
  <w:num w:numId="37" w16cid:durableId="8033493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0B92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4C00"/>
    <w:rsid w:val="00157DEE"/>
    <w:rsid w:val="00175DF0"/>
    <w:rsid w:val="001766D9"/>
    <w:rsid w:val="0018117B"/>
    <w:rsid w:val="00181980"/>
    <w:rsid w:val="00183D95"/>
    <w:rsid w:val="00187253"/>
    <w:rsid w:val="001932AF"/>
    <w:rsid w:val="001937B4"/>
    <w:rsid w:val="001B3D0E"/>
    <w:rsid w:val="001B5454"/>
    <w:rsid w:val="001C432E"/>
    <w:rsid w:val="001D0532"/>
    <w:rsid w:val="001E1AC2"/>
    <w:rsid w:val="001E4648"/>
    <w:rsid w:val="001F5421"/>
    <w:rsid w:val="002068CA"/>
    <w:rsid w:val="00207980"/>
    <w:rsid w:val="00211097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96380"/>
    <w:rsid w:val="002A0041"/>
    <w:rsid w:val="002B6401"/>
    <w:rsid w:val="002C649A"/>
    <w:rsid w:val="002C745D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77900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5DED"/>
    <w:rsid w:val="004775D2"/>
    <w:rsid w:val="00483E26"/>
    <w:rsid w:val="004947CB"/>
    <w:rsid w:val="004A2F1C"/>
    <w:rsid w:val="004A7508"/>
    <w:rsid w:val="004A7ED9"/>
    <w:rsid w:val="004B7598"/>
    <w:rsid w:val="004C0B58"/>
    <w:rsid w:val="004C35B5"/>
    <w:rsid w:val="004D2FD8"/>
    <w:rsid w:val="004F5C57"/>
    <w:rsid w:val="00501FF0"/>
    <w:rsid w:val="00505C5D"/>
    <w:rsid w:val="00515DFF"/>
    <w:rsid w:val="005226B4"/>
    <w:rsid w:val="005301A4"/>
    <w:rsid w:val="00534046"/>
    <w:rsid w:val="00535826"/>
    <w:rsid w:val="00536B4A"/>
    <w:rsid w:val="00542930"/>
    <w:rsid w:val="0057297F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145D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4686A"/>
    <w:rsid w:val="0075384B"/>
    <w:rsid w:val="00772BB1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478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87D5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1FA6"/>
    <w:rsid w:val="009D2938"/>
    <w:rsid w:val="009E6BB7"/>
    <w:rsid w:val="009F07BE"/>
    <w:rsid w:val="00A039CA"/>
    <w:rsid w:val="00A273CA"/>
    <w:rsid w:val="00A36E08"/>
    <w:rsid w:val="00A37A9E"/>
    <w:rsid w:val="00A42F83"/>
    <w:rsid w:val="00A45021"/>
    <w:rsid w:val="00A45612"/>
    <w:rsid w:val="00A512C9"/>
    <w:rsid w:val="00A539E4"/>
    <w:rsid w:val="00A62073"/>
    <w:rsid w:val="00A63E3C"/>
    <w:rsid w:val="00A64CA8"/>
    <w:rsid w:val="00A66172"/>
    <w:rsid w:val="00A66CB9"/>
    <w:rsid w:val="00A75650"/>
    <w:rsid w:val="00A91E51"/>
    <w:rsid w:val="00AA0333"/>
    <w:rsid w:val="00AA1116"/>
    <w:rsid w:val="00AA24A4"/>
    <w:rsid w:val="00AA4C6E"/>
    <w:rsid w:val="00AB29A9"/>
    <w:rsid w:val="00AB66A5"/>
    <w:rsid w:val="00AC7636"/>
    <w:rsid w:val="00AD080D"/>
    <w:rsid w:val="00AD525A"/>
    <w:rsid w:val="00AE6600"/>
    <w:rsid w:val="00AE7D13"/>
    <w:rsid w:val="00AF4052"/>
    <w:rsid w:val="00B07102"/>
    <w:rsid w:val="00B1165D"/>
    <w:rsid w:val="00B20FC8"/>
    <w:rsid w:val="00B26B9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A7229"/>
    <w:rsid w:val="00CB0CB5"/>
    <w:rsid w:val="00CC7DE2"/>
    <w:rsid w:val="00CD7F25"/>
    <w:rsid w:val="00CE6DDF"/>
    <w:rsid w:val="00CF05D8"/>
    <w:rsid w:val="00CF31DE"/>
    <w:rsid w:val="00CF637C"/>
    <w:rsid w:val="00CF6CFA"/>
    <w:rsid w:val="00D24893"/>
    <w:rsid w:val="00D25598"/>
    <w:rsid w:val="00D43612"/>
    <w:rsid w:val="00D5235D"/>
    <w:rsid w:val="00D52CBF"/>
    <w:rsid w:val="00D576CA"/>
    <w:rsid w:val="00D66F04"/>
    <w:rsid w:val="00D7182D"/>
    <w:rsid w:val="00D71D20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D496B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67883"/>
    <w:rsid w:val="00E730A5"/>
    <w:rsid w:val="00E80F70"/>
    <w:rsid w:val="00E811F3"/>
    <w:rsid w:val="00E85780"/>
    <w:rsid w:val="00E85F91"/>
    <w:rsid w:val="00E91817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1143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1575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B5E83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E08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88EF-3877-40A5-A8CC-6B680ACA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1398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Syuzan Hovsepyan</cp:lastModifiedBy>
  <cp:revision>30</cp:revision>
  <cp:lastPrinted>2015-12-03T09:09:00Z</cp:lastPrinted>
  <dcterms:created xsi:type="dcterms:W3CDTF">2021-02-19T13:01:00Z</dcterms:created>
  <dcterms:modified xsi:type="dcterms:W3CDTF">2023-12-01T13:02:00Z</dcterms:modified>
</cp:coreProperties>
</file>